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863"/>
        <w:gridCol w:w="1831"/>
        <w:gridCol w:w="1908"/>
        <w:gridCol w:w="4664"/>
        <w:gridCol w:w="1614"/>
      </w:tblGrid>
      <w:tr w:rsidR="006170C3" w:rsidRPr="006170C3" w:rsidTr="008A2BB8">
        <w:trPr>
          <w:trHeight w:val="300"/>
        </w:trPr>
        <w:tc>
          <w:tcPr>
            <w:tcW w:w="863" w:type="dxa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Level</w:t>
            </w:r>
          </w:p>
        </w:tc>
        <w:tc>
          <w:tcPr>
            <w:tcW w:w="1831" w:type="dxa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Provinsi</w:t>
            </w:r>
          </w:p>
        </w:tc>
        <w:tc>
          <w:tcPr>
            <w:tcW w:w="4664" w:type="dxa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614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8A2BB8">
        <w:trPr>
          <w:trHeight w:val="300"/>
        </w:trPr>
        <w:tc>
          <w:tcPr>
            <w:tcW w:w="2694" w:type="dxa"/>
            <w:gridSpan w:val="2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Komponen</w:t>
            </w:r>
          </w:p>
        </w:tc>
        <w:tc>
          <w:tcPr>
            <w:tcW w:w="6572" w:type="dxa"/>
            <w:gridSpan w:val="2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Hukum dan Kebijakan</w:t>
            </w:r>
          </w:p>
        </w:tc>
        <w:tc>
          <w:tcPr>
            <w:tcW w:w="1614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8A2BB8">
        <w:trPr>
          <w:trHeight w:val="300"/>
        </w:trPr>
        <w:tc>
          <w:tcPr>
            <w:tcW w:w="863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31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64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14" w:type="dxa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8A2BB8">
        <w:trPr>
          <w:trHeight w:val="300"/>
        </w:trPr>
        <w:tc>
          <w:tcPr>
            <w:tcW w:w="2694" w:type="dxa"/>
            <w:gridSpan w:val="2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6572" w:type="dxa"/>
            <w:gridSpan w:val="2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 I. Perencanaan Kehutanan dan Tata Ruang </w:t>
            </w:r>
          </w:p>
        </w:tc>
        <w:tc>
          <w:tcPr>
            <w:tcW w:w="1614" w:type="dxa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8A2BB8">
        <w:trPr>
          <w:trHeight w:val="810"/>
        </w:trPr>
        <w:tc>
          <w:tcPr>
            <w:tcW w:w="2694" w:type="dxa"/>
            <w:gridSpan w:val="2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186" w:type="dxa"/>
            <w:gridSpan w:val="3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6170C3" w:rsidRPr="006170C3" w:rsidTr="008A2BB8">
        <w:trPr>
          <w:trHeight w:val="975"/>
        </w:trPr>
        <w:tc>
          <w:tcPr>
            <w:tcW w:w="2694" w:type="dxa"/>
            <w:gridSpan w:val="2"/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Objek Analisis</w:t>
            </w:r>
          </w:p>
        </w:tc>
        <w:tc>
          <w:tcPr>
            <w:tcW w:w="8186" w:type="dxa"/>
            <w:gridSpan w:val="3"/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1500" w:type="pct"/>
        <w:tblInd w:w="103" w:type="dxa"/>
        <w:tblLook w:val="04A0"/>
      </w:tblPr>
      <w:tblGrid>
        <w:gridCol w:w="850"/>
        <w:gridCol w:w="2368"/>
        <w:gridCol w:w="1345"/>
        <w:gridCol w:w="4653"/>
        <w:gridCol w:w="1669"/>
      </w:tblGrid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Data/informasi pembuatan RTRW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dokumen. Yang ada adalah dokumen RT RW tapi tidak disebutkan sumber hukum (perda) 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Informasi rencana pembentukan RTRW(P)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Ada dokumen RT RW tapi tidak disebutkan sumber hukum (perda) 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Pengumuman usulan perubahan peruntukan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Ada draft usulan perubahan RTRW tapi belum disahkan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Kejelasan informasi  yang dapat diakses berdasarkan uji konsekuensi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sumber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6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6170C3" w:rsidRPr="006170C3" w:rsidTr="006170C3">
        <w:trPr>
          <w:trHeight w:val="1035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Objek Analisis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sumber dokumen hukumnya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Petugas khusus yang bertanggung jawab mengelola masukan publik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sumber dokumen hukumnya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Dokumentasi setiap masukan (tertulis/tidak tertulis)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sumber dokumen hukumnya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respon terhadap masukan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sumber dokumen hukumnya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sumber dokumen hukumnya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AIb6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Pelaksanaan proses partisipasi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sumber dokumen hukumnya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6170C3" w:rsidRPr="006170C3" w:rsidTr="006170C3">
        <w:trPr>
          <w:trHeight w:val="12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Objek Analisis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AIc1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karena masyarakat adat di sana tidak ada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karena masyarakat adat di sana tidak ada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45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6170C3" w:rsidRPr="006170C3" w:rsidTr="006170C3">
        <w:trPr>
          <w:trHeight w:val="1005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AId1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resolusi konflik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3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II.Pengaturan Hak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6170C3" w:rsidRPr="006170C3" w:rsidTr="006170C3">
        <w:trPr>
          <w:trHeight w:val="6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Sumber (Undang2 keterbukaan informasi publik, PP, permenhut ttg pemberian ijin, pergub/bup (terkait kehutanan), Permenhut 7/2011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AIIa1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memiliki petugas khusus yang menangani permintaan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AIIa5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AIIa6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UU, Permenhut, Perda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mendapatkan izin pengelolaan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Keuntungan bagi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UU, Permenhut, Perda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Ganti rugi bagi pemegang hak yang dirugikan (mudah &amp; memadai)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UU, Permenhut, Perda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AIId4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3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III. Pengorganisasian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UU, Permenhut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AIIIa1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Kejelasan tugas &amp; wewenang pengelolaan hutan &amp; lahan gambut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Transparansi output tahunan dan capaian institusi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Anggaran berbasis kinerja (Budget based on performance)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:(permenkum-ham) Cek dibiro hukum prov/kab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Kejelasan lembaga yang bertanggung jawab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harmonisasi aturan sebelum diundangkan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permenpan/SK Gub/Bup/Inpres 5/2004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Keterbukaan proses pengisian posisi strategis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Penilaian pihak ketiga (independen) dalam proses pemilihan SDM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AIIIc4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verifikasi LHKPN dengan bantuan KPK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AIIIc5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Batasan Conflict of Interest &amp; mekanisme yang harus dilakukan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AIIIc6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Pembuatan pakta integritas, pemenuhan kode etik dan kontrak kinerja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6170C3" w:rsidRPr="006170C3" w:rsidTr="006170C3">
        <w:trPr>
          <w:trHeight w:val="6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terkait dengan aturan lain, SK kemenhut/ kejaksaan/Kehakiman/KPK/PPATK, Kemenkeu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AIIId4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AIIId5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AIIId6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insentif dan disinsentif untuk mencapai penaatan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3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IV. Pengelolaan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6170C3" w:rsidRPr="006170C3" w:rsidTr="006170C3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AIVd1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FF0000"/>
                <w:lang w:eastAsia="id-ID"/>
              </w:rPr>
              <w:t>Tidak ada item data dari sumber awal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AIVd2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SK Menhut/pertanian/ SK/perda-Gub/Bup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SK Menhut/Pertanian, SK/Perda-Gub/Bup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AIVc4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Dokumentasi setiap masukan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AIVc5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Pemberian respon yang bersifat terbuka atas setiap masukan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AIVc6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Pemberian 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0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6170C3" w:rsidRPr="006170C3" w:rsidTr="006170C3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AIVd1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FF0000"/>
                <w:lang w:eastAsia="id-ID"/>
              </w:rPr>
              <w:t>Tidak ada item data dari sumber awal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AIVd2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AIVe1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AIVe2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resolusi konflik dan penyelesaian sengketa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AIVe3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AIVe4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3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V. Pengorganisasian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SK Menhut/Gub/Bu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Per/SK menhut/Gub/Bup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Dokumentasi setiap laporan pengaduan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AVc2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aturannya makanya anggarannya 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6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aturan KLH-kehutanan (satgas illegal loging)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3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IV. Infrastruktur REDD+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765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6170C3" w:rsidRPr="006170C3" w:rsidTr="006170C3">
        <w:trPr>
          <w:trHeight w:val="39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(UKP4, Permenhut, Perda/SK Gub/Bup)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AVIa1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AVIa5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765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AVIb4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Dokumentasi setiap masukan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AVIb7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765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30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  <w:t xml:space="preserve"> 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Sumber 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AVId1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93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  <w:t xml:space="preserve"> 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  <w:t xml:space="preserve"> 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170C3" w:rsidRPr="006170C3" w:rsidTr="006170C3">
        <w:trPr>
          <w:trHeight w:val="780"/>
        </w:trPr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  <w:t xml:space="preserve"> </w:t>
            </w:r>
          </w:p>
        </w:tc>
      </w:tr>
      <w:tr w:rsidR="006170C3" w:rsidRPr="006170C3" w:rsidTr="006170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AVIf1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AVIf2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AVIf3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6170C3" w:rsidRPr="006170C3" w:rsidTr="006170C3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AVIf4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0C3" w:rsidRPr="006170C3" w:rsidRDefault="006170C3" w:rsidP="00617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 sumber dokumen hukumnya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0C3" w:rsidRPr="006170C3" w:rsidRDefault="006170C3" w:rsidP="00617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170C3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</w:tbl>
    <w:p w:rsidR="006170C3" w:rsidRDefault="006170C3"/>
    <w:sectPr w:rsidR="006170C3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4165D1"/>
    <w:rsid w:val="00416ABC"/>
    <w:rsid w:val="006170C3"/>
    <w:rsid w:val="006E5970"/>
    <w:rsid w:val="008A2BB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6170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3409</Words>
  <Characters>19435</Characters>
  <Application>Microsoft Office Word</Application>
  <DocSecurity>0</DocSecurity>
  <Lines>161</Lines>
  <Paragraphs>45</Paragraphs>
  <ScaleCrop>false</ScaleCrop>
  <Company/>
  <LinksUpToDate>false</LinksUpToDate>
  <CharactersWithSpaces>22799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2012-10-16T10:46:00Z</dcterms:modified>
</cp:coreProperties>
</file>